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28714" w14:textId="3FF12008" w:rsidR="001E18EB" w:rsidRDefault="001E18EB" w:rsidP="001E18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807694">
        <w:rPr>
          <w:rFonts w:eastAsia="宋体" w:cs="Arial"/>
          <w:b/>
          <w:sz w:val="24"/>
          <w:szCs w:val="24"/>
          <w:lang w:val="en-GB" w:eastAsia="zh-CN"/>
        </w:rPr>
        <w:t>3GPP TSG-RAN WG4 Meeting # 106bis</w:t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DC2410" w:rsidRPr="00DC2410">
        <w:rPr>
          <w:rFonts w:eastAsia="宋体" w:cs="Arial"/>
          <w:b/>
          <w:sz w:val="24"/>
          <w:szCs w:val="24"/>
          <w:lang w:val="en-GB" w:eastAsia="zh-CN"/>
        </w:rPr>
        <w:t>R4-2305230</w:t>
      </w:r>
    </w:p>
    <w:bookmarkEnd w:id="0"/>
    <w:p w14:paraId="6894EC58" w14:textId="77777777" w:rsidR="001E18EB" w:rsidRPr="00062030" w:rsidRDefault="001E18EB" w:rsidP="001E18EB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14:paraId="343BE341" w14:textId="64563E6E" w:rsidR="001E18EB" w:rsidRPr="003F40E2" w:rsidRDefault="001E18EB" w:rsidP="001E18EB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3F40E2">
        <w:rPr>
          <w:rFonts w:ascii="Times New Roman" w:eastAsia="宋体" w:hAnsi="Times New Roman" w:cs="Times New Roman"/>
          <w:b/>
          <w:sz w:val="21"/>
        </w:rPr>
        <w:t>Agenda Item:</w:t>
      </w:r>
      <w:r w:rsidRPr="003F40E2">
        <w:rPr>
          <w:rFonts w:ascii="Times New Roman" w:eastAsia="宋体" w:hAnsi="Times New Roman" w:cs="Times New Roman"/>
          <w:b/>
          <w:sz w:val="21"/>
        </w:rPr>
        <w:tab/>
      </w:r>
      <w:r>
        <w:rPr>
          <w:rFonts w:ascii="Times New Roman" w:hAnsi="Times New Roman" w:cs="Times New Roman"/>
          <w:b/>
          <w:sz w:val="21"/>
          <w:lang w:eastAsia="ja-JP"/>
        </w:rPr>
        <w:t>5</w:t>
      </w:r>
      <w:r w:rsidRPr="003F40E2">
        <w:rPr>
          <w:rFonts w:ascii="Times New Roman" w:hAnsi="Times New Roman" w:cs="Times New Roman"/>
          <w:b/>
          <w:sz w:val="21"/>
          <w:lang w:eastAsia="ja-JP"/>
        </w:rPr>
        <w:t>.8.3.</w:t>
      </w:r>
      <w:r>
        <w:rPr>
          <w:rFonts w:ascii="Times New Roman" w:hAnsi="Times New Roman" w:cs="Times New Roman"/>
          <w:b/>
          <w:sz w:val="21"/>
          <w:lang w:eastAsia="ja-JP"/>
        </w:rPr>
        <w:t>4</w:t>
      </w:r>
      <w:bookmarkStart w:id="1" w:name="_GoBack"/>
      <w:bookmarkEnd w:id="1"/>
    </w:p>
    <w:p w14:paraId="57DB46B7" w14:textId="77777777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 xml:space="preserve">Source: </w:t>
      </w:r>
      <w:r w:rsidRPr="003D1BDD">
        <w:rPr>
          <w:rFonts w:ascii="Times New Roman" w:hAnsi="Times New Roman" w:cs="Times New Roman"/>
          <w:b/>
        </w:rPr>
        <w:tab/>
        <w:t>OPPO</w:t>
      </w:r>
    </w:p>
    <w:p w14:paraId="1234CEC6" w14:textId="2F1FAEC4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</w:rPr>
      </w:pPr>
      <w:r w:rsidRPr="003D1BDD">
        <w:rPr>
          <w:rFonts w:ascii="Times New Roman" w:hAnsi="Times New Roman" w:cs="Times New Roman"/>
          <w:b/>
        </w:rPr>
        <w:t>Title:</w:t>
      </w:r>
      <w:r w:rsidRPr="003D1BDD">
        <w:rPr>
          <w:rFonts w:ascii="Times New Roman" w:hAnsi="Times New Roman" w:cs="Times New Roman"/>
        </w:rPr>
        <w:t xml:space="preserve"> </w:t>
      </w:r>
      <w:r w:rsidRPr="003D1BDD">
        <w:rPr>
          <w:rFonts w:ascii="Times New Roman" w:hAnsi="Times New Roman" w:cs="Times New Roman"/>
        </w:rPr>
        <w:tab/>
      </w:r>
      <w:r w:rsidR="00106BA6" w:rsidRPr="003D1BDD">
        <w:rPr>
          <w:rFonts w:ascii="Times New Roman" w:hAnsi="Times New Roman" w:cs="Times New Roman"/>
          <w:b/>
          <w:lang w:eastAsia="ja-JP"/>
        </w:rPr>
        <w:t>O</w:t>
      </w:r>
      <w:r w:rsidR="0082164E" w:rsidRPr="003D1BDD">
        <w:rPr>
          <w:rFonts w:ascii="Times New Roman" w:hAnsi="Times New Roman" w:cs="Times New Roman"/>
          <w:b/>
          <w:lang w:eastAsia="ja-JP"/>
        </w:rPr>
        <w:t>n</w:t>
      </w:r>
      <w:r w:rsidR="00106BA6" w:rsidRPr="003D1BDD">
        <w:rPr>
          <w:rFonts w:ascii="Times New Roman" w:hAnsi="Times New Roman" w:cs="Times New Roman"/>
          <w:b/>
          <w:lang w:eastAsia="ja-JP"/>
        </w:rPr>
        <w:t xml:space="preserve"> measurement </w:t>
      </w:r>
      <w:r w:rsidR="0069107E">
        <w:rPr>
          <w:rFonts w:ascii="Times New Roman" w:hAnsi="Times New Roman" w:cs="Times New Roman"/>
          <w:b/>
          <w:lang w:eastAsia="ja-JP"/>
        </w:rPr>
        <w:t>restrictions</w:t>
      </w:r>
      <w:r w:rsidR="0082164E" w:rsidRPr="003D1BDD">
        <w:rPr>
          <w:rFonts w:ascii="Times New Roman" w:hAnsi="Times New Roman" w:cs="Times New Roman"/>
          <w:b/>
          <w:lang w:eastAsia="ja-JP"/>
        </w:rPr>
        <w:t xml:space="preserve"> for </w:t>
      </w:r>
      <w:r w:rsidR="00A13087" w:rsidRPr="003D1BDD">
        <w:rPr>
          <w:rFonts w:ascii="Times New Roman" w:hAnsi="Times New Roman" w:cs="Times New Roman"/>
          <w:b/>
          <w:lang w:eastAsia="ja-JP"/>
        </w:rPr>
        <w:t>FR2 multi-RX DL reception</w:t>
      </w:r>
    </w:p>
    <w:p w14:paraId="0EED31D0" w14:textId="77777777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>Document for:</w:t>
      </w:r>
      <w:r w:rsidRPr="003D1BDD">
        <w:rPr>
          <w:rFonts w:ascii="Times New Roman" w:hAnsi="Times New Roman" w:cs="Times New Roman"/>
        </w:rPr>
        <w:tab/>
      </w:r>
      <w:r w:rsidRPr="003D1BD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3D1BDD" w:rsidRDefault="00625A35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1</w:t>
      </w:r>
      <w:r w:rsidRPr="003D1BDD">
        <w:rPr>
          <w:rFonts w:ascii="Times New Roman" w:hAnsi="Times New Roman"/>
        </w:rPr>
        <w:tab/>
        <w:t>Introduction</w:t>
      </w:r>
    </w:p>
    <w:p w14:paraId="217C3A0C" w14:textId="1A72EC22" w:rsidR="001E18EB" w:rsidRPr="003D1BDD" w:rsidRDefault="001E18EB" w:rsidP="001E18EB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3D1BDD">
        <w:rPr>
          <w:rFonts w:ascii="Times New Roman" w:hAnsi="Times New Roman" w:cs="Times New Roman"/>
          <w:lang w:val="en-GB"/>
        </w:rPr>
        <w:t>A WF on L1 enhancement for FR2 multi-RX DL reception was approved in RAN4#10</w:t>
      </w:r>
      <w:r>
        <w:rPr>
          <w:rFonts w:ascii="Times New Roman" w:hAnsi="Times New Roman" w:cs="Times New Roman"/>
          <w:lang w:val="en-GB"/>
        </w:rPr>
        <w:t>6</w:t>
      </w:r>
      <w:r w:rsidRPr="003D1BDD">
        <w:rPr>
          <w:rFonts w:ascii="Times New Roman" w:hAnsi="Times New Roman" w:cs="Times New Roman"/>
          <w:lang w:val="en-GB"/>
        </w:rPr>
        <w:t xml:space="preserve"> meeting [</w:t>
      </w:r>
      <w:r>
        <w:rPr>
          <w:rFonts w:ascii="Times New Roman" w:hAnsi="Times New Roman" w:cs="Times New Roman"/>
          <w:lang w:val="en-GB"/>
        </w:rPr>
        <w:t>1</w:t>
      </w:r>
      <w:r w:rsidRPr="003D1BDD">
        <w:rPr>
          <w:rFonts w:ascii="Times New Roman" w:hAnsi="Times New Roman" w:cs="Times New Roman"/>
          <w:lang w:val="en-GB"/>
        </w:rPr>
        <w:t>].</w:t>
      </w:r>
      <w:r w:rsidRPr="003D1BDD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492CD510" w14:textId="4514637F" w:rsidR="004F7ECC" w:rsidRPr="003D1BDD" w:rsidRDefault="004F7ECC" w:rsidP="009038D1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hAnsi="Times New Roman" w:cs="Times New Roman"/>
          <w:lang w:val="en-GB"/>
        </w:rPr>
        <w:t>In this contribution, we further discuss</w:t>
      </w:r>
      <w:r w:rsidR="009038D1">
        <w:rPr>
          <w:rFonts w:ascii="Times New Roman" w:hAnsi="Times New Roman" w:cs="Times New Roman"/>
          <w:lang w:val="en-GB"/>
        </w:rPr>
        <w:t xml:space="preserve"> s</w:t>
      </w:r>
      <w:r w:rsidR="009038D1" w:rsidRPr="009038D1">
        <w:rPr>
          <w:rFonts w:ascii="Times New Roman" w:hAnsi="Times New Roman" w:cs="Times New Roman"/>
          <w:lang w:val="en-GB"/>
        </w:rPr>
        <w:t>cheduling/measurement restrictions</w:t>
      </w:r>
      <w:r w:rsidRPr="003D1BDD">
        <w:rPr>
          <w:rFonts w:ascii="Times New Roman" w:hAnsi="Times New Roman" w:cs="Times New Roman"/>
          <w:lang w:val="en-GB"/>
        </w:rPr>
        <w:t xml:space="preserve"> requirements</w:t>
      </w:r>
      <w:r w:rsidR="00CB6222" w:rsidRPr="00CB6222">
        <w:rPr>
          <w:rFonts w:ascii="Times New Roman" w:hAnsi="Times New Roman" w:cs="Times New Roman"/>
          <w:lang w:val="en-GB"/>
        </w:rPr>
        <w:t xml:space="preserve"> </w:t>
      </w:r>
      <w:r w:rsidRPr="003D1BDD">
        <w:rPr>
          <w:rFonts w:ascii="Times New Roman" w:hAnsi="Times New Roman" w:cs="Times New Roman"/>
          <w:lang w:val="en-GB"/>
        </w:rPr>
        <w:t xml:space="preserve">for FR2 multi-Rx reception </w:t>
      </w:r>
      <w:r w:rsidRPr="003D1BDD">
        <w:rPr>
          <w:rFonts w:ascii="Times New Roman" w:eastAsiaTheme="minorEastAsia" w:hAnsi="Times New Roman" w:cs="Times New Roman"/>
        </w:rPr>
        <w:t>[</w:t>
      </w:r>
      <w:r w:rsidR="001E18EB">
        <w:rPr>
          <w:rFonts w:ascii="Times New Roman" w:eastAsiaTheme="minorEastAsia" w:hAnsi="Times New Roman" w:cs="Times New Roman"/>
        </w:rPr>
        <w:t>2</w:t>
      </w:r>
      <w:r w:rsidRPr="003D1BDD">
        <w:rPr>
          <w:rFonts w:ascii="Times New Roman" w:eastAsiaTheme="minorEastAsia" w:hAnsi="Times New Roman" w:cs="Times New Roman"/>
        </w:rPr>
        <w:t>]</w:t>
      </w:r>
      <w:r w:rsidR="009038D1">
        <w:rPr>
          <w:rFonts w:ascii="Times New Roman" w:eastAsiaTheme="minorEastAsia" w:hAnsi="Times New Roman" w:cs="Times New Roman"/>
        </w:rPr>
        <w:t>.</w:t>
      </w:r>
      <w:r w:rsidRPr="003D1BDD">
        <w:rPr>
          <w:rFonts w:ascii="Times New Roman" w:eastAsiaTheme="minorEastAsia" w:hAnsi="Times New Roman" w:cs="Times New Roman"/>
        </w:rPr>
        <w:t xml:space="preserve"> </w:t>
      </w:r>
    </w:p>
    <w:p w14:paraId="0591687E" w14:textId="4F72F415" w:rsidR="00973137" w:rsidRPr="003D1BDD" w:rsidRDefault="00625A35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2</w:t>
      </w:r>
      <w:r w:rsidRPr="003D1BDD">
        <w:rPr>
          <w:rFonts w:ascii="Times New Roman" w:hAnsi="Times New Roman"/>
        </w:rPr>
        <w:tab/>
      </w:r>
      <w:r w:rsidR="007D20D2" w:rsidRPr="003D1BDD">
        <w:rPr>
          <w:rFonts w:ascii="Times New Roman" w:hAnsi="Times New Roman"/>
        </w:rPr>
        <w:t>Discussion</w:t>
      </w:r>
    </w:p>
    <w:p w14:paraId="17B2AC52" w14:textId="73D63E89" w:rsidR="007052D9" w:rsidRPr="003D1BDD" w:rsidRDefault="009038D1" w:rsidP="009038D1">
      <w:pPr>
        <w:pStyle w:val="20"/>
        <w:numPr>
          <w:ilvl w:val="0"/>
          <w:numId w:val="0"/>
        </w:numPr>
        <w:rPr>
          <w:rFonts w:ascii="Times New Roman" w:eastAsiaTheme="minorEastAsia" w:hAnsi="Times New Roman"/>
        </w:rPr>
      </w:pPr>
      <w:r w:rsidRPr="003D1BDD">
        <w:rPr>
          <w:rFonts w:ascii="Times New Roman" w:eastAsiaTheme="minorEastAsia" w:hAnsi="Times New Roman"/>
        </w:rPr>
        <w:t>Measurement/scheduling restriction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1BDD" w:rsidRPr="003D1BDD" w14:paraId="571F0C56" w14:textId="77777777" w:rsidTr="003D1BDD">
        <w:tc>
          <w:tcPr>
            <w:tcW w:w="9629" w:type="dxa"/>
          </w:tcPr>
          <w:p w14:paraId="5D292B96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bookmarkStart w:id="2" w:name="_Hlk119578481"/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Companies are encouraged to bring further analysis on the feasibility of making changes to the measurement restrictions currently defined:</w:t>
            </w:r>
          </w:p>
          <w:p w14:paraId="0F7A0C5C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 xml:space="preserve">- concrete examples of scenarios under which restrictions are not needed </w:t>
            </w:r>
          </w:p>
          <w:p w14:paraId="5838EA5B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how is the network aware that UE does not need these restrictions and how it will take advantage of it</w:t>
            </w:r>
          </w:p>
          <w:p w14:paraId="1A838319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conditions under which the restrictions can be relaxed/not needed at all</w:t>
            </w:r>
          </w:p>
          <w:p w14:paraId="424907FC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need for additional signaling/capability</w:t>
            </w:r>
          </w:p>
          <w:p w14:paraId="06C42757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 xml:space="preserve">- system level performance gain (e.g. improved mobility, improved throughput, </w:t>
            </w:r>
            <w:proofErr w:type="spellStart"/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etc</w:t>
            </w:r>
            <w:proofErr w:type="spellEnd"/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)</w:t>
            </w:r>
            <w:bookmarkEnd w:id="2"/>
          </w:p>
          <w:p w14:paraId="2E25F173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specification impact</w:t>
            </w:r>
          </w:p>
          <w:p w14:paraId="00AC8F24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relationship with enabling multi-Rx (i.e. whether this enhancement is necessary to enable multi-Rx or not)</w:t>
            </w:r>
          </w:p>
          <w:p w14:paraId="27F402E0" w14:textId="3BCD555C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other aspects are not precluded.</w:t>
            </w:r>
          </w:p>
        </w:tc>
      </w:tr>
    </w:tbl>
    <w:p w14:paraId="22FC09CA" w14:textId="77777777" w:rsidR="003D1BDD" w:rsidRPr="003D1BDD" w:rsidRDefault="003D1BDD" w:rsidP="003D1BDD">
      <w:pPr>
        <w:rPr>
          <w:rFonts w:ascii="Times New Roman" w:eastAsia="Yu Mincho" w:hAnsi="Times New Roman" w:cs="Times New Roman"/>
          <w:lang w:val="en-GB" w:eastAsia="ja-JP"/>
        </w:rPr>
      </w:pPr>
    </w:p>
    <w:p w14:paraId="659E0F3E" w14:textId="1833EB56" w:rsidR="00FD7F43" w:rsidRPr="003D1BDD" w:rsidRDefault="003D1BDD" w:rsidP="00FD7F43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The m</w:t>
      </w:r>
      <w:r w:rsidR="00FD7F43" w:rsidRPr="003D1BDD">
        <w:rPr>
          <w:rFonts w:ascii="Times New Roman" w:eastAsiaTheme="minorEastAsia" w:hAnsi="Times New Roman" w:cs="Times New Roman"/>
        </w:rPr>
        <w:t xml:space="preserve">easurement restrictions for RLM/BFD/CBD and L1-RSRP measurement could be revisited </w:t>
      </w:r>
      <w:r w:rsidR="00C54FCD">
        <w:rPr>
          <w:rFonts w:ascii="Times New Roman" w:eastAsiaTheme="minorEastAsia" w:hAnsi="Times New Roman" w:cs="Times New Roman" w:hint="eastAsia"/>
        </w:rPr>
        <w:t>for</w:t>
      </w:r>
      <w:r w:rsidR="00C54FCD">
        <w:rPr>
          <w:rFonts w:ascii="Times New Roman" w:eastAsiaTheme="minorEastAsia" w:hAnsi="Times New Roman" w:cs="Times New Roman"/>
        </w:rPr>
        <w:t xml:space="preserve"> </w:t>
      </w:r>
      <w:r w:rsidR="00C54FCD">
        <w:rPr>
          <w:rFonts w:ascii="Times New Roman" w:eastAsiaTheme="minorEastAsia" w:hAnsi="Times New Roman" w:cs="Times New Roman" w:hint="eastAsia"/>
        </w:rPr>
        <w:t>R18</w:t>
      </w:r>
      <w:r w:rsidR="00C54FCD">
        <w:rPr>
          <w:rFonts w:ascii="Times New Roman" w:eastAsiaTheme="minorEastAsia" w:hAnsi="Times New Roman" w:cs="Times New Roman"/>
        </w:rPr>
        <w:t xml:space="preserve"> </w:t>
      </w:r>
      <w:r w:rsidR="00C54FCD" w:rsidRPr="003D1BDD">
        <w:rPr>
          <w:rFonts w:ascii="Times New Roman" w:eastAsiaTheme="minorEastAsia" w:hAnsi="Times New Roman" w:cs="Times New Roman"/>
        </w:rPr>
        <w:t xml:space="preserve">UE capable of simultaneous DL reception from different directions with different QCL </w:t>
      </w:r>
      <w:proofErr w:type="spellStart"/>
      <w:r w:rsidR="00C54FCD" w:rsidRPr="003D1BDD">
        <w:rPr>
          <w:rFonts w:ascii="Times New Roman" w:eastAsiaTheme="minorEastAsia" w:hAnsi="Times New Roman" w:cs="Times New Roman"/>
        </w:rPr>
        <w:t>TypeD</w:t>
      </w:r>
      <w:proofErr w:type="spellEnd"/>
      <w:r w:rsidR="00C54FCD">
        <w:rPr>
          <w:rFonts w:ascii="Times New Roman" w:eastAsiaTheme="minorEastAsia" w:hAnsi="Times New Roman" w:cs="Times New Roman"/>
        </w:rPr>
        <w:t xml:space="preserve"> </w:t>
      </w:r>
      <w:r w:rsidR="00C54FCD">
        <w:rPr>
          <w:rFonts w:ascii="Times New Roman" w:eastAsiaTheme="minorEastAsia" w:hAnsi="Times New Roman" w:cs="Times New Roman" w:hint="eastAsia"/>
        </w:rPr>
        <w:t>RSs</w:t>
      </w:r>
      <w:r w:rsidR="00C54FCD">
        <w:rPr>
          <w:rFonts w:ascii="Times New Roman" w:eastAsiaTheme="minorEastAsia" w:hAnsi="Times New Roman" w:cs="Times New Roman"/>
        </w:rPr>
        <w:t xml:space="preserve"> </w:t>
      </w:r>
      <w:r w:rsidR="00C54FCD" w:rsidRPr="003D1BDD">
        <w:rPr>
          <w:rFonts w:ascii="Times New Roman" w:eastAsiaTheme="minorEastAsia" w:hAnsi="Times New Roman" w:cs="Times New Roman"/>
          <w:bCs/>
        </w:rPr>
        <w:t>on one of component carriers</w:t>
      </w:r>
      <w:r w:rsidR="00FD7F43" w:rsidRPr="003D1BDD">
        <w:rPr>
          <w:rFonts w:ascii="Times New Roman" w:eastAsiaTheme="minorEastAsia" w:hAnsi="Times New Roman" w:cs="Times New Roman"/>
        </w:rPr>
        <w:t>. The followings are some examples:</w:t>
      </w:r>
    </w:p>
    <w:p w14:paraId="19BE0011" w14:textId="2B0C5DBD" w:rsidR="00FD1947" w:rsidRPr="003D1BDD" w:rsidRDefault="00FD7F43" w:rsidP="00C07CEA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Example1</w:t>
      </w:r>
      <w:r w:rsidR="008F386F" w:rsidRPr="003D1BDD">
        <w:rPr>
          <w:rFonts w:ascii="Times New Roman" w:eastAsiaTheme="minorEastAsia" w:hAnsi="Times New Roman" w:cs="Times New Roman"/>
        </w:rPr>
        <w:t>:</w:t>
      </w:r>
      <w:r w:rsidRPr="003D1BDD">
        <w:rPr>
          <w:rFonts w:ascii="Times New Roman" w:eastAsiaTheme="minorEastAsia" w:hAnsi="Times New Roman" w:cs="Times New Roman"/>
        </w:rPr>
        <w:t xml:space="preserve"> </w:t>
      </w:r>
      <w:r w:rsidR="00FD1947" w:rsidRPr="003D1BDD">
        <w:rPr>
          <w:rFonts w:ascii="Times New Roman" w:eastAsiaTheme="minorEastAsia" w:hAnsi="Times New Roman" w:cs="Times New Roman"/>
        </w:rPr>
        <w:t>UE could be able to receive CSI-RS for RLM in the PRBs that overlap with an SSB in the same OFDM symbol, or UE is expected to measure both CSI-RS for RLM and SSB in the same OFDM symbol.</w:t>
      </w:r>
    </w:p>
    <w:p w14:paraId="69F9FB58" w14:textId="6905F271" w:rsidR="00FD1947" w:rsidRPr="003D1BDD" w:rsidRDefault="00FD7F43" w:rsidP="00C07CEA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  <w:bCs/>
        </w:rPr>
      </w:pPr>
      <w:r w:rsidRPr="003D1BDD">
        <w:rPr>
          <w:rFonts w:ascii="Times New Roman" w:eastAsiaTheme="minorEastAsia" w:hAnsi="Times New Roman" w:cs="Times New Roman"/>
        </w:rPr>
        <w:t xml:space="preserve">Example 2: </w:t>
      </w:r>
      <w:r w:rsidR="00FD1947" w:rsidRPr="003D1BDD">
        <w:rPr>
          <w:rFonts w:ascii="Times New Roman" w:eastAsiaTheme="minorEastAsia" w:hAnsi="Times New Roman" w:cs="Times New Roman"/>
        </w:rPr>
        <w:t>If UE is not capable of IBM on one FR2 band pair</w:t>
      </w:r>
      <w:r w:rsidR="00C54FCD">
        <w:rPr>
          <w:rFonts w:ascii="Times New Roman" w:eastAsiaTheme="minorEastAsia" w:hAnsi="Times New Roman" w:cs="Times New Roman"/>
        </w:rPr>
        <w:t>,</w:t>
      </w:r>
      <w:r w:rsidR="00FD1947" w:rsidRPr="003D1BDD">
        <w:rPr>
          <w:rFonts w:ascii="Times New Roman" w:eastAsiaTheme="minorEastAsia" w:hAnsi="Times New Roman" w:cs="Times New Roman"/>
          <w:bCs/>
        </w:rPr>
        <w:t xml:space="preserve"> </w:t>
      </w:r>
      <w:r w:rsidR="00FD1947" w:rsidRPr="003D1BDD">
        <w:rPr>
          <w:rFonts w:ascii="Times New Roman" w:hAnsi="Times New Roman" w:cs="Times New Roman"/>
        </w:rPr>
        <w:t>UE could be possible to perform the related SSB based measurements without any measurement restrictions when the network configures same or mixed numerology between SSB for L1-RSRP</w:t>
      </w:r>
      <w:r w:rsidR="00FD1947" w:rsidRPr="003D1BDD">
        <w:rPr>
          <w:rFonts w:ascii="Times New Roman" w:eastAsia="Malgun Gothic" w:hAnsi="Times New Roman" w:cs="Times New Roman"/>
          <w:lang w:eastAsia="ja-JP"/>
        </w:rPr>
        <w:t xml:space="preserve"> measurement</w:t>
      </w:r>
      <w:r w:rsidR="00FD1947" w:rsidRPr="003D1BDD">
        <w:rPr>
          <w:rFonts w:ascii="Times New Roman" w:hAnsi="Times New Roman" w:cs="Times New Roman"/>
        </w:rPr>
        <w:t xml:space="preserve"> and CSI-RS for RLM, BFD, CBD, L1-RSRP or L1-SINR measurement.</w:t>
      </w:r>
    </w:p>
    <w:p w14:paraId="12DA26B8" w14:textId="74A623ED" w:rsidR="00104491" w:rsidRDefault="00FD7F43" w:rsidP="00C07CEA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 xml:space="preserve">Example 3: </w:t>
      </w:r>
      <w:r w:rsidR="00104491" w:rsidRPr="003D1BDD">
        <w:rPr>
          <w:rFonts w:ascii="Times New Roman" w:eastAsiaTheme="minorEastAsia" w:hAnsi="Times New Roman" w:cs="Times New Roman"/>
        </w:rPr>
        <w:t xml:space="preserve">When the CSI-RS for L1-RSRP measurement on one CC is in the same OFDM symbol as another CSI-RS for RLM, BFD, CBD or L1-RSRP measurement on the same CC or different CCs in the same band, UE is required to measure one of but not both CSI-RS for L1-RSRP measurement and the other CSI-RS if these two CSI-RS-es are not QCL-ed 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w.r.t.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 QCL-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TypeD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, or the QCL information is not known to UE in the existing requirement. </w:t>
      </w:r>
      <w:r w:rsidR="00104491" w:rsidRPr="003D1BDD">
        <w:rPr>
          <w:rFonts w:ascii="Times New Roman" w:eastAsiaTheme="minorEastAsia" w:hAnsi="Times New Roman" w:cs="Times New Roman"/>
        </w:rPr>
        <w:lastRenderedPageBreak/>
        <w:t xml:space="preserve">However, for R18 UE capable of simultaneous DL reception from different directions with different QCL 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TypeD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 CSI-RSs, such measurement restriction could be removed.</w:t>
      </w:r>
    </w:p>
    <w:p w14:paraId="3CF4CF29" w14:textId="5050CE0B" w:rsidR="002E66F8" w:rsidRPr="001F7FBA" w:rsidRDefault="002E66F8" w:rsidP="002E66F8">
      <w:pPr>
        <w:pStyle w:val="a6"/>
        <w:rPr>
          <w:rFonts w:ascii="Times New Roman" w:eastAsiaTheme="minorEastAsia" w:hAnsi="Times New Roman" w:cs="Times New Roman"/>
          <w:b/>
        </w:rPr>
      </w:pPr>
      <w:r w:rsidRPr="001F7FBA">
        <w:rPr>
          <w:rFonts w:ascii="Times New Roman" w:eastAsiaTheme="minorEastAsia" w:hAnsi="Times New Roman" w:cs="Times New Roman" w:hint="eastAsia"/>
          <w:b/>
        </w:rPr>
        <w:t>Observation</w:t>
      </w:r>
      <w:r w:rsidRPr="001F7FBA">
        <w:rPr>
          <w:rFonts w:ascii="Times New Roman" w:eastAsiaTheme="minorEastAsia" w:hAnsi="Times New Roman" w:cs="Times New Roman"/>
          <w:b/>
        </w:rPr>
        <w:t xml:space="preserve"> </w:t>
      </w:r>
      <w:r w:rsidRPr="001F7FBA">
        <w:rPr>
          <w:rFonts w:ascii="Times New Roman" w:eastAsiaTheme="minorEastAsia" w:hAnsi="Times New Roman" w:cs="Times New Roman" w:hint="eastAsia"/>
          <w:b/>
        </w:rPr>
        <w:t>1</w:t>
      </w:r>
      <w:r w:rsidRPr="001F7FBA">
        <w:rPr>
          <w:rFonts w:ascii="Times New Roman" w:eastAsiaTheme="minorEastAsia" w:hAnsi="Times New Roman" w:cs="Times New Roman" w:hint="eastAsia"/>
          <w:b/>
        </w:rPr>
        <w:t>：</w:t>
      </w:r>
      <w:r w:rsidRPr="001F7FBA">
        <w:rPr>
          <w:rFonts w:ascii="Times New Roman" w:eastAsiaTheme="minorEastAsia" w:hAnsi="Times New Roman" w:cs="Times New Roman" w:hint="eastAsia"/>
          <w:b/>
        </w:rPr>
        <w:t>For</w:t>
      </w:r>
      <w:r w:rsidRPr="001F7FBA">
        <w:rPr>
          <w:rFonts w:ascii="Times New Roman" w:eastAsiaTheme="minorEastAsia" w:hAnsi="Times New Roman" w:cs="Times New Roman"/>
          <w:b/>
        </w:rPr>
        <w:t xml:space="preserve"> UE suppor</w:t>
      </w:r>
      <w:r w:rsidRPr="001F7FBA">
        <w:rPr>
          <w:rFonts w:ascii="Times New Roman" w:eastAsiaTheme="minorEastAsia" w:hAnsi="Times New Roman" w:cs="Times New Roman" w:hint="eastAsia"/>
          <w:b/>
        </w:rPr>
        <w:t>ting</w:t>
      </w:r>
      <w:r w:rsidRPr="001F7FBA">
        <w:rPr>
          <w:rFonts w:ascii="Times New Roman" w:eastAsiaTheme="minorEastAsia" w:hAnsi="Times New Roman" w:cs="Times New Roman"/>
          <w:b/>
        </w:rPr>
        <w:t xml:space="preserve"> </w:t>
      </w:r>
      <w:r w:rsidRPr="001F7FBA">
        <w:rPr>
          <w:rFonts w:ascii="Times New Roman" w:eastAsiaTheme="minorEastAsia" w:hAnsi="Times New Roman" w:cs="Times New Roman"/>
          <w:b/>
          <w:bCs/>
        </w:rPr>
        <w:t xml:space="preserve">simultaneous DL reception from different directions with different QCL </w:t>
      </w:r>
      <w:proofErr w:type="spellStart"/>
      <w:r w:rsidRPr="001F7FBA">
        <w:rPr>
          <w:rFonts w:ascii="Times New Roman" w:eastAsiaTheme="minorEastAsia" w:hAnsi="Times New Roman" w:cs="Times New Roman"/>
          <w:b/>
          <w:bCs/>
        </w:rPr>
        <w:t>TypeD</w:t>
      </w:r>
      <w:proofErr w:type="spellEnd"/>
      <w:r w:rsidRPr="001F7FBA">
        <w:rPr>
          <w:rFonts w:ascii="Times New Roman" w:eastAsiaTheme="minorEastAsia" w:hAnsi="Times New Roman" w:cs="Times New Roman"/>
          <w:b/>
          <w:bCs/>
        </w:rPr>
        <w:t xml:space="preserve"> RSs on one of component carriers</w:t>
      </w:r>
      <w:r w:rsidR="00C54FCD" w:rsidRPr="001F7FBA">
        <w:rPr>
          <w:rFonts w:ascii="Times New Roman" w:eastAsiaTheme="minorEastAsia" w:hAnsi="Times New Roman" w:cs="Times New Roman"/>
          <w:b/>
          <w:bCs/>
        </w:rPr>
        <w:t>,</w:t>
      </w:r>
      <w:r w:rsidR="001F7FBA">
        <w:rPr>
          <w:rFonts w:ascii="Times New Roman" w:eastAsiaTheme="minorEastAsia" w:hAnsi="Times New Roman" w:cs="Times New Roman"/>
          <w:b/>
          <w:bCs/>
        </w:rPr>
        <w:t xml:space="preserve"> </w:t>
      </w:r>
      <w:r w:rsidR="001F7FBA" w:rsidRPr="001F7FBA">
        <w:rPr>
          <w:rFonts w:ascii="Times New Roman" w:eastAsiaTheme="minorEastAsia" w:hAnsi="Times New Roman" w:cs="Times New Roman"/>
          <w:b/>
          <w:bCs/>
        </w:rPr>
        <w:t>measurement restrictions for RLM/BFD/CBD and L1-RSRP measurement could be revisited</w:t>
      </w:r>
      <w:r w:rsidR="001F7FBA">
        <w:rPr>
          <w:rFonts w:ascii="Times New Roman" w:eastAsiaTheme="minorEastAsia" w:hAnsi="Times New Roman" w:cs="Times New Roman"/>
          <w:b/>
          <w:bCs/>
        </w:rPr>
        <w:t>:</w:t>
      </w:r>
    </w:p>
    <w:p w14:paraId="16BC308A" w14:textId="3CF8A466" w:rsidR="002E66F8" w:rsidRPr="001F7FBA" w:rsidRDefault="002E66F8" w:rsidP="002E66F8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  <w:b/>
        </w:rPr>
      </w:pPr>
      <w:r w:rsidRPr="001F7FBA">
        <w:rPr>
          <w:rFonts w:ascii="Times New Roman" w:eastAsiaTheme="minorEastAsia" w:hAnsi="Times New Roman" w:cs="Times New Roman"/>
          <w:b/>
        </w:rPr>
        <w:t>UE could be able to receive CSI-RS for RLM in the PRBs that overlap with an SSB in the same OFDM symbol, or UE is expected to measure both CSI-RS for RLM and SSB in the same OFDM symbol.</w:t>
      </w:r>
    </w:p>
    <w:p w14:paraId="4C9ECD0A" w14:textId="7E7F6BE9" w:rsidR="002E66F8" w:rsidRPr="001F7FBA" w:rsidRDefault="002E66F8" w:rsidP="002E66F8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  <w:b/>
          <w:bCs/>
        </w:rPr>
      </w:pPr>
      <w:r w:rsidRPr="001F7FBA">
        <w:rPr>
          <w:rFonts w:ascii="Times New Roman" w:hAnsi="Times New Roman" w:cs="Times New Roman"/>
          <w:b/>
        </w:rPr>
        <w:t>UE could be possible to perform the related SSB based measurements without any measurement restrictions when the network configures same or mixed numerology between SSB for L1-RSRP</w:t>
      </w:r>
      <w:r w:rsidRPr="001F7FBA">
        <w:rPr>
          <w:rFonts w:ascii="Times New Roman" w:eastAsia="Malgun Gothic" w:hAnsi="Times New Roman" w:cs="Times New Roman"/>
          <w:b/>
          <w:lang w:eastAsia="ja-JP"/>
        </w:rPr>
        <w:t xml:space="preserve"> measurement</w:t>
      </w:r>
      <w:r w:rsidRPr="001F7FBA">
        <w:rPr>
          <w:rFonts w:ascii="Times New Roman" w:hAnsi="Times New Roman" w:cs="Times New Roman"/>
          <w:b/>
        </w:rPr>
        <w:t xml:space="preserve"> and CSI-RS for RLM, BFD, CBD, L1-RSRP or L1-SINR measurement.</w:t>
      </w:r>
    </w:p>
    <w:p w14:paraId="795BCF50" w14:textId="69671F7F" w:rsidR="00C54FCD" w:rsidRPr="001F7FBA" w:rsidRDefault="001F7FBA" w:rsidP="002E66F8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  <w:b/>
          <w:bCs/>
        </w:rPr>
      </w:pPr>
      <w:r w:rsidRPr="001F7FBA">
        <w:rPr>
          <w:rFonts w:ascii="Times New Roman" w:eastAsiaTheme="minorEastAsia" w:hAnsi="Times New Roman" w:cs="Times New Roman"/>
          <w:b/>
        </w:rPr>
        <w:t>No measurement restriction is needed when the CSI-RS for L1-RSRP measurement on one CC is in the same OFDM symbol as another CSI-RS for RLM, BFD, CBD or L1-RSRP measurement on the same CC or different CCs in the same band.</w:t>
      </w:r>
    </w:p>
    <w:p w14:paraId="24BD4245" w14:textId="032CC73D" w:rsidR="002E66F8" w:rsidRPr="003D1BDD" w:rsidRDefault="002E66F8" w:rsidP="002E66F8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 xml:space="preserve">Example 3: When the CSI-RS for L1-RSRP measurement on one CC is in the same OFDM symbol as another CSI-RS for RLM, BFD, CBD or L1-RSRP measurement on the same CC or different CCs in the same band, UE is required to measure one of but not both CSI-RS for L1-RSRP measurement and the other CSI-RS if these two CSI-RS-es are not QCL-ed </w:t>
      </w:r>
      <w:proofErr w:type="spellStart"/>
      <w:r w:rsidRPr="003D1BDD">
        <w:rPr>
          <w:rFonts w:ascii="Times New Roman" w:eastAsiaTheme="minorEastAsia" w:hAnsi="Times New Roman" w:cs="Times New Roman"/>
        </w:rPr>
        <w:t>w.r.t.</w:t>
      </w:r>
      <w:proofErr w:type="spellEnd"/>
      <w:r w:rsidRPr="003D1BDD">
        <w:rPr>
          <w:rFonts w:ascii="Times New Roman" w:eastAsiaTheme="minorEastAsia" w:hAnsi="Times New Roman" w:cs="Times New Roman"/>
        </w:rPr>
        <w:t xml:space="preserve"> QCL-</w:t>
      </w:r>
      <w:proofErr w:type="spellStart"/>
      <w:r w:rsidRPr="003D1BDD">
        <w:rPr>
          <w:rFonts w:ascii="Times New Roman" w:eastAsiaTheme="minorEastAsia" w:hAnsi="Times New Roman" w:cs="Times New Roman"/>
        </w:rPr>
        <w:t>TypeD</w:t>
      </w:r>
      <w:proofErr w:type="spellEnd"/>
      <w:r w:rsidRPr="003D1BDD">
        <w:rPr>
          <w:rFonts w:ascii="Times New Roman" w:eastAsiaTheme="minorEastAsia" w:hAnsi="Times New Roman" w:cs="Times New Roman"/>
        </w:rPr>
        <w:t>, or the QCL information is not known to UE in the existing requirement.</w:t>
      </w:r>
    </w:p>
    <w:p w14:paraId="560C2614" w14:textId="36D89CCE" w:rsidR="00104491" w:rsidRPr="003D1BDD" w:rsidRDefault="003D1BDD" w:rsidP="00104491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B</w:t>
      </w:r>
      <w:r w:rsidR="00104491" w:rsidRPr="003D1BDD">
        <w:rPr>
          <w:rFonts w:ascii="Times New Roman" w:eastAsiaTheme="minorEastAsia" w:hAnsi="Times New Roman" w:cs="Times New Roman"/>
        </w:rPr>
        <w:t>ased on the above observations, we could further consider to remove some measurement restrictions of L1 measurement for UE capable of simultaneous multi-Rx reception.</w:t>
      </w:r>
    </w:p>
    <w:p w14:paraId="769A96C8" w14:textId="1701749C" w:rsidR="00104491" w:rsidRPr="003D1BDD" w:rsidRDefault="00104491" w:rsidP="00104491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 w:rsidR="00C54038">
        <w:rPr>
          <w:rFonts w:ascii="Times New Roman" w:eastAsiaTheme="minorEastAsia" w:hAnsi="Times New Roman" w:cs="Times New Roman"/>
          <w:b/>
        </w:rPr>
        <w:t>1</w:t>
      </w:r>
      <w:r w:rsidRPr="003D1BDD">
        <w:rPr>
          <w:rFonts w:ascii="Times New Roman" w:eastAsiaTheme="minorEastAsia" w:hAnsi="Times New Roman" w:cs="Times New Roman"/>
          <w:b/>
        </w:rPr>
        <w:t xml:space="preserve">: </w:t>
      </w:r>
      <w:r w:rsidR="002E66F8">
        <w:rPr>
          <w:rFonts w:ascii="Times New Roman" w:eastAsiaTheme="minorEastAsia" w:hAnsi="Times New Roman" w:cs="Times New Roman" w:hint="eastAsia"/>
          <w:b/>
        </w:rPr>
        <w:t>S</w:t>
      </w:r>
      <w:r w:rsidRPr="003D1BDD">
        <w:rPr>
          <w:rFonts w:ascii="Times New Roman" w:eastAsiaTheme="minorEastAsia" w:hAnsi="Times New Roman" w:cs="Times New Roman"/>
          <w:b/>
        </w:rPr>
        <w:t>ome measurement restriction</w:t>
      </w:r>
      <w:r w:rsidR="007052D9" w:rsidRPr="003D1BDD">
        <w:rPr>
          <w:rFonts w:ascii="Times New Roman" w:eastAsiaTheme="minorEastAsia" w:hAnsi="Times New Roman" w:cs="Times New Roman"/>
          <w:b/>
        </w:rPr>
        <w:t>s</w:t>
      </w:r>
      <w:r w:rsidRPr="003D1BDD">
        <w:rPr>
          <w:rFonts w:ascii="Times New Roman" w:eastAsiaTheme="minorEastAsia" w:hAnsi="Times New Roman" w:cs="Times New Roman"/>
          <w:b/>
        </w:rPr>
        <w:t xml:space="preserve"> of L1 measurement </w:t>
      </w:r>
      <w:r w:rsidR="002E66F8">
        <w:rPr>
          <w:rFonts w:ascii="Times New Roman" w:eastAsiaTheme="minorEastAsia" w:hAnsi="Times New Roman" w:cs="Times New Roman" w:hint="eastAsia"/>
          <w:b/>
        </w:rPr>
        <w:t>can</w:t>
      </w:r>
      <w:r w:rsidR="002E66F8">
        <w:rPr>
          <w:rFonts w:ascii="Times New Roman" w:eastAsiaTheme="minorEastAsia" w:hAnsi="Times New Roman" w:cs="Times New Roman"/>
          <w:b/>
        </w:rPr>
        <w:t xml:space="preserve"> </w:t>
      </w:r>
      <w:r w:rsidR="002E66F8">
        <w:rPr>
          <w:rFonts w:ascii="Times New Roman" w:eastAsiaTheme="minorEastAsia" w:hAnsi="Times New Roman" w:cs="Times New Roman" w:hint="eastAsia"/>
          <w:b/>
        </w:rPr>
        <w:t>be</w:t>
      </w:r>
      <w:r w:rsidR="002E66F8">
        <w:rPr>
          <w:rFonts w:ascii="Times New Roman" w:eastAsiaTheme="minorEastAsia" w:hAnsi="Times New Roman" w:cs="Times New Roman"/>
          <w:b/>
        </w:rPr>
        <w:t xml:space="preserve"> </w:t>
      </w:r>
      <w:r w:rsidR="002E66F8">
        <w:rPr>
          <w:rFonts w:ascii="Times New Roman" w:eastAsiaTheme="minorEastAsia" w:hAnsi="Times New Roman" w:cs="Times New Roman" w:hint="eastAsia"/>
          <w:b/>
        </w:rPr>
        <w:t>removed</w:t>
      </w:r>
      <w:r w:rsidR="002E66F8">
        <w:rPr>
          <w:rFonts w:ascii="Times New Roman" w:eastAsiaTheme="minorEastAsia" w:hAnsi="Times New Roman" w:cs="Times New Roman"/>
          <w:b/>
        </w:rPr>
        <w:t xml:space="preserve"> </w:t>
      </w:r>
      <w:r w:rsidRPr="003D1BDD">
        <w:rPr>
          <w:rFonts w:ascii="Times New Roman" w:eastAsiaTheme="minorEastAsia" w:hAnsi="Times New Roman" w:cs="Times New Roman"/>
          <w:b/>
        </w:rPr>
        <w:t>for UE capable of simultaneous multi-Rx reception.</w:t>
      </w:r>
    </w:p>
    <w:p w14:paraId="2AAF1358" w14:textId="195474F5" w:rsidR="00104491" w:rsidRPr="003D1BDD" w:rsidRDefault="00104491" w:rsidP="00104491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Similar</w:t>
      </w:r>
      <w:r w:rsidR="00FD7F43" w:rsidRPr="003D1BDD">
        <w:rPr>
          <w:rFonts w:ascii="Times New Roman" w:eastAsiaTheme="minorEastAsia" w:hAnsi="Times New Roman" w:cs="Times New Roman"/>
        </w:rPr>
        <w:t xml:space="preserve">ly, if </w:t>
      </w:r>
      <w:r w:rsidRPr="003D1BDD">
        <w:rPr>
          <w:rFonts w:ascii="Times New Roman" w:eastAsiaTheme="minorEastAsia" w:hAnsi="Times New Roman" w:cs="Times New Roman"/>
        </w:rPr>
        <w:t>simultaneous reception</w:t>
      </w:r>
      <w:r w:rsidR="006B3D2C" w:rsidRPr="003D1BDD">
        <w:rPr>
          <w:rFonts w:ascii="Times New Roman" w:eastAsiaTheme="minorEastAsia" w:hAnsi="Times New Roman" w:cs="Times New Roman"/>
        </w:rPr>
        <w:t xml:space="preserve">s </w:t>
      </w:r>
      <w:r w:rsidRPr="003D1BDD">
        <w:rPr>
          <w:rFonts w:ascii="Times New Roman" w:eastAsiaTheme="minorEastAsia" w:hAnsi="Times New Roman" w:cs="Times New Roman"/>
        </w:rPr>
        <w:t xml:space="preserve">of L1 measured RS and data </w:t>
      </w:r>
      <w:r w:rsidR="006B3D2C" w:rsidRPr="003D1BDD">
        <w:rPr>
          <w:rFonts w:ascii="Times New Roman" w:eastAsiaTheme="minorEastAsia" w:hAnsi="Times New Roman" w:cs="Times New Roman"/>
        </w:rPr>
        <w:t xml:space="preserve">scheduling are </w:t>
      </w:r>
      <w:r w:rsidRPr="003D1BDD">
        <w:rPr>
          <w:rFonts w:ascii="Times New Roman" w:eastAsiaTheme="minorEastAsia" w:hAnsi="Times New Roman" w:cs="Times New Roman"/>
        </w:rPr>
        <w:t>allowed</w:t>
      </w:r>
      <w:r w:rsidR="006B3D2C" w:rsidRPr="003D1BDD">
        <w:rPr>
          <w:rFonts w:ascii="Times New Roman" w:eastAsiaTheme="minorEastAsia" w:hAnsi="Times New Roman" w:cs="Times New Roman"/>
        </w:rPr>
        <w:t xml:space="preserve">, the scheduling restrictions could be also </w:t>
      </w:r>
      <w:r w:rsidR="007052D9" w:rsidRPr="003D1BDD">
        <w:rPr>
          <w:rFonts w:ascii="Times New Roman" w:eastAsiaTheme="minorEastAsia" w:hAnsi="Times New Roman" w:cs="Times New Roman"/>
        </w:rPr>
        <w:t>discussed later</w:t>
      </w:r>
      <w:r w:rsidR="006B3D2C" w:rsidRPr="003D1BDD">
        <w:rPr>
          <w:rFonts w:ascii="Times New Roman" w:eastAsiaTheme="minorEastAsia" w:hAnsi="Times New Roman" w:cs="Times New Roman"/>
        </w:rPr>
        <w:t xml:space="preserve"> based on</w:t>
      </w:r>
      <w:r w:rsidR="007052D9" w:rsidRPr="003D1BDD">
        <w:rPr>
          <w:rFonts w:ascii="Times New Roman" w:eastAsiaTheme="minorEastAsia" w:hAnsi="Times New Roman" w:cs="Times New Roman"/>
        </w:rPr>
        <w:t xml:space="preserve"> the conclusion of</w:t>
      </w:r>
      <w:r w:rsidR="006B3D2C" w:rsidRPr="003D1BDD">
        <w:rPr>
          <w:rFonts w:ascii="Times New Roman" w:eastAsiaTheme="minorEastAsia" w:hAnsi="Times New Roman" w:cs="Times New Roman"/>
        </w:rPr>
        <w:t xml:space="preserve"> UE capability</w:t>
      </w:r>
      <w:r w:rsidR="007052D9" w:rsidRPr="003D1BDD">
        <w:rPr>
          <w:rFonts w:ascii="Times New Roman" w:eastAsiaTheme="minorEastAsia" w:hAnsi="Times New Roman" w:cs="Times New Roman"/>
        </w:rPr>
        <w:t xml:space="preserve"> and scenarios of simultaneous Rx</w:t>
      </w:r>
      <w:r w:rsidRPr="003D1BDD">
        <w:rPr>
          <w:rFonts w:ascii="Times New Roman" w:eastAsiaTheme="minorEastAsia" w:hAnsi="Times New Roman" w:cs="Times New Roman"/>
        </w:rPr>
        <w:t>.</w:t>
      </w:r>
    </w:p>
    <w:p w14:paraId="0A22C44E" w14:textId="102699BC" w:rsidR="009D773F" w:rsidRPr="003D1BDD" w:rsidRDefault="00104491" w:rsidP="00B6117F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 w:rsidR="00C54038">
        <w:rPr>
          <w:rFonts w:ascii="Times New Roman" w:eastAsiaTheme="minorEastAsia" w:hAnsi="Times New Roman" w:cs="Times New Roman"/>
          <w:b/>
        </w:rPr>
        <w:t>2</w:t>
      </w:r>
      <w:r w:rsidRPr="003D1BDD">
        <w:rPr>
          <w:rFonts w:ascii="Times New Roman" w:eastAsiaTheme="minorEastAsia" w:hAnsi="Times New Roman" w:cs="Times New Roman"/>
          <w:b/>
        </w:rPr>
        <w:t xml:space="preserve">: </w:t>
      </w:r>
      <w:r w:rsidR="007052D9" w:rsidRPr="003D1BDD">
        <w:rPr>
          <w:rFonts w:ascii="Times New Roman" w:eastAsiaTheme="minorEastAsia" w:hAnsi="Times New Roman" w:cs="Times New Roman"/>
          <w:b/>
        </w:rPr>
        <w:t>Scheduling restriction requirements could be also discussed later based on the conclusion of UE capability and scenarios of simultaneous Rx.</w:t>
      </w:r>
    </w:p>
    <w:p w14:paraId="44D63244" w14:textId="713F03E9" w:rsidR="007D20D2" w:rsidRPr="003D1BDD" w:rsidRDefault="007D20D2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3</w:t>
      </w:r>
      <w:r w:rsidRPr="003D1BDD">
        <w:rPr>
          <w:rFonts w:ascii="Times New Roman" w:hAnsi="Times New Roman"/>
        </w:rPr>
        <w:tab/>
        <w:t>Conclusion</w:t>
      </w:r>
    </w:p>
    <w:p w14:paraId="1985F975" w14:textId="7AD71751" w:rsidR="009B10CC" w:rsidRDefault="009B10CC" w:rsidP="009B10CC">
      <w:pPr>
        <w:rPr>
          <w:rFonts w:ascii="Times New Roman" w:eastAsia="宋体" w:hAnsi="Times New Roman" w:cs="Times New Roman"/>
        </w:rPr>
      </w:pPr>
      <w:r w:rsidRPr="003D1BDD">
        <w:rPr>
          <w:rFonts w:ascii="Times New Roman" w:eastAsiaTheme="minorEastAsia" w:hAnsi="Times New Roman" w:cs="Times New Roman"/>
          <w:lang w:val="en-GB" w:eastAsia="zh-CN"/>
        </w:rPr>
        <w:t>In this contribution, we propose our analysis and views on</w:t>
      </w:r>
      <w:r w:rsidRPr="003D1BDD">
        <w:rPr>
          <w:rFonts w:ascii="Times New Roman" w:eastAsia="宋体" w:hAnsi="Times New Roman" w:cs="Times New Roman"/>
        </w:rPr>
        <w:t xml:space="preserve"> measurement/scheduling restriction for L1 enhancements of FR2 multi-RX DL reception.</w:t>
      </w:r>
    </w:p>
    <w:p w14:paraId="1588A158" w14:textId="77777777" w:rsidR="001F7FBA" w:rsidRPr="001F7FBA" w:rsidRDefault="001F7FBA" w:rsidP="001F7FBA">
      <w:pPr>
        <w:pStyle w:val="a6"/>
        <w:rPr>
          <w:rFonts w:ascii="Times New Roman" w:eastAsiaTheme="minorEastAsia" w:hAnsi="Times New Roman" w:cs="Times New Roman"/>
          <w:b/>
        </w:rPr>
      </w:pPr>
      <w:r w:rsidRPr="001F7FBA">
        <w:rPr>
          <w:rFonts w:ascii="Times New Roman" w:eastAsiaTheme="minorEastAsia" w:hAnsi="Times New Roman" w:cs="Times New Roman" w:hint="eastAsia"/>
          <w:b/>
        </w:rPr>
        <w:t>Observation</w:t>
      </w:r>
      <w:r w:rsidRPr="001F7FBA">
        <w:rPr>
          <w:rFonts w:ascii="Times New Roman" w:eastAsiaTheme="minorEastAsia" w:hAnsi="Times New Roman" w:cs="Times New Roman"/>
          <w:b/>
        </w:rPr>
        <w:t xml:space="preserve"> </w:t>
      </w:r>
      <w:r w:rsidRPr="001F7FBA">
        <w:rPr>
          <w:rFonts w:ascii="Times New Roman" w:eastAsiaTheme="minorEastAsia" w:hAnsi="Times New Roman" w:cs="Times New Roman" w:hint="eastAsia"/>
          <w:b/>
        </w:rPr>
        <w:t>1</w:t>
      </w:r>
      <w:r w:rsidRPr="001F7FBA">
        <w:rPr>
          <w:rFonts w:ascii="Times New Roman" w:eastAsiaTheme="minorEastAsia" w:hAnsi="Times New Roman" w:cs="Times New Roman" w:hint="eastAsia"/>
          <w:b/>
        </w:rPr>
        <w:t>：</w:t>
      </w:r>
      <w:r w:rsidRPr="001F7FBA">
        <w:rPr>
          <w:rFonts w:ascii="Times New Roman" w:eastAsiaTheme="minorEastAsia" w:hAnsi="Times New Roman" w:cs="Times New Roman" w:hint="eastAsia"/>
          <w:b/>
        </w:rPr>
        <w:t>For</w:t>
      </w:r>
      <w:r w:rsidRPr="001F7FBA">
        <w:rPr>
          <w:rFonts w:ascii="Times New Roman" w:eastAsiaTheme="minorEastAsia" w:hAnsi="Times New Roman" w:cs="Times New Roman"/>
          <w:b/>
        </w:rPr>
        <w:t xml:space="preserve"> UE suppor</w:t>
      </w:r>
      <w:r w:rsidRPr="001F7FBA">
        <w:rPr>
          <w:rFonts w:ascii="Times New Roman" w:eastAsiaTheme="minorEastAsia" w:hAnsi="Times New Roman" w:cs="Times New Roman" w:hint="eastAsia"/>
          <w:b/>
        </w:rPr>
        <w:t>ting</w:t>
      </w:r>
      <w:r w:rsidRPr="001F7FBA">
        <w:rPr>
          <w:rFonts w:ascii="Times New Roman" w:eastAsiaTheme="minorEastAsia" w:hAnsi="Times New Roman" w:cs="Times New Roman"/>
          <w:b/>
        </w:rPr>
        <w:t xml:space="preserve"> </w:t>
      </w:r>
      <w:r w:rsidRPr="001F7FBA">
        <w:rPr>
          <w:rFonts w:ascii="Times New Roman" w:eastAsiaTheme="minorEastAsia" w:hAnsi="Times New Roman" w:cs="Times New Roman"/>
          <w:b/>
          <w:bCs/>
        </w:rPr>
        <w:t xml:space="preserve">simultaneous DL reception from different directions with different QCL </w:t>
      </w:r>
      <w:proofErr w:type="spellStart"/>
      <w:r w:rsidRPr="001F7FBA">
        <w:rPr>
          <w:rFonts w:ascii="Times New Roman" w:eastAsiaTheme="minorEastAsia" w:hAnsi="Times New Roman" w:cs="Times New Roman"/>
          <w:b/>
          <w:bCs/>
        </w:rPr>
        <w:t>TypeD</w:t>
      </w:r>
      <w:proofErr w:type="spellEnd"/>
      <w:r w:rsidRPr="001F7FBA">
        <w:rPr>
          <w:rFonts w:ascii="Times New Roman" w:eastAsiaTheme="minorEastAsia" w:hAnsi="Times New Roman" w:cs="Times New Roman"/>
          <w:b/>
          <w:bCs/>
        </w:rPr>
        <w:t xml:space="preserve"> RSs on one of component carriers,</w:t>
      </w:r>
      <w:r>
        <w:rPr>
          <w:rFonts w:ascii="Times New Roman" w:eastAsiaTheme="minorEastAsia" w:hAnsi="Times New Roman" w:cs="Times New Roman"/>
          <w:b/>
          <w:bCs/>
        </w:rPr>
        <w:t xml:space="preserve"> </w:t>
      </w:r>
      <w:r w:rsidRPr="001F7FBA">
        <w:rPr>
          <w:rFonts w:ascii="Times New Roman" w:eastAsiaTheme="minorEastAsia" w:hAnsi="Times New Roman" w:cs="Times New Roman"/>
          <w:b/>
          <w:bCs/>
        </w:rPr>
        <w:t>measurement restrictions for RLM/BFD/CBD and L1-RSRP measurement could be revisited</w:t>
      </w:r>
      <w:r>
        <w:rPr>
          <w:rFonts w:ascii="Times New Roman" w:eastAsiaTheme="minorEastAsia" w:hAnsi="Times New Roman" w:cs="Times New Roman"/>
          <w:b/>
          <w:bCs/>
        </w:rPr>
        <w:t>:</w:t>
      </w:r>
    </w:p>
    <w:p w14:paraId="35A2780C" w14:textId="77777777" w:rsidR="001F7FBA" w:rsidRPr="001F7FBA" w:rsidRDefault="001F7FBA" w:rsidP="001F7FBA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  <w:b/>
        </w:rPr>
      </w:pPr>
      <w:r w:rsidRPr="001F7FBA">
        <w:rPr>
          <w:rFonts w:ascii="Times New Roman" w:eastAsiaTheme="minorEastAsia" w:hAnsi="Times New Roman" w:cs="Times New Roman"/>
          <w:b/>
        </w:rPr>
        <w:t>UE could be able to receive CSI-RS for RLM in the PRBs that overlap with an SSB in the same OFDM symbol, or UE is expected to measure both CSI-RS for RLM and SSB in the same OFDM symbol.</w:t>
      </w:r>
    </w:p>
    <w:p w14:paraId="34E43E59" w14:textId="77777777" w:rsidR="001F7FBA" w:rsidRPr="001F7FBA" w:rsidRDefault="001F7FBA" w:rsidP="001F7FBA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  <w:b/>
          <w:bCs/>
        </w:rPr>
      </w:pPr>
      <w:r w:rsidRPr="001F7FBA">
        <w:rPr>
          <w:rFonts w:ascii="Times New Roman" w:hAnsi="Times New Roman" w:cs="Times New Roman"/>
          <w:b/>
        </w:rPr>
        <w:t>UE could be possible to perform the related SSB based measurements without any measurement restrictions when the network configures same or mixed numerology between SSB for L1-RSRP</w:t>
      </w:r>
      <w:r w:rsidRPr="001F7FBA">
        <w:rPr>
          <w:rFonts w:ascii="Times New Roman" w:eastAsia="Malgun Gothic" w:hAnsi="Times New Roman" w:cs="Times New Roman"/>
          <w:b/>
          <w:lang w:eastAsia="ja-JP"/>
        </w:rPr>
        <w:t xml:space="preserve"> measurement</w:t>
      </w:r>
      <w:r w:rsidRPr="001F7FBA">
        <w:rPr>
          <w:rFonts w:ascii="Times New Roman" w:hAnsi="Times New Roman" w:cs="Times New Roman"/>
          <w:b/>
        </w:rPr>
        <w:t xml:space="preserve"> and CSI-RS for RLM, BFD, CBD, L1-RSRP or L1-SINR measurement.</w:t>
      </w:r>
    </w:p>
    <w:p w14:paraId="28A6794F" w14:textId="7BA7949A" w:rsidR="001F7FBA" w:rsidRPr="001F7FBA" w:rsidRDefault="001F7FBA" w:rsidP="009B10CC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  <w:b/>
          <w:bCs/>
        </w:rPr>
      </w:pPr>
      <w:r w:rsidRPr="001F7FBA">
        <w:rPr>
          <w:rFonts w:ascii="Times New Roman" w:eastAsiaTheme="minorEastAsia" w:hAnsi="Times New Roman" w:cs="Times New Roman"/>
          <w:b/>
        </w:rPr>
        <w:t>No measurement restriction is needed when the CSI-RS for L1-RSRP measurement on one CC is in the same OFDM symbol as another CSI-RS for RLM, BFD, CBD or L1-RSRP measurement on the same CC or different CCs in the same band.</w:t>
      </w:r>
    </w:p>
    <w:p w14:paraId="775BBB82" w14:textId="3558B158" w:rsidR="00B6117F" w:rsidRPr="003D1BDD" w:rsidRDefault="00B6117F" w:rsidP="00B6117F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 w:rsidR="00C54038">
        <w:rPr>
          <w:rFonts w:ascii="Times New Roman" w:eastAsiaTheme="minorEastAsia" w:hAnsi="Times New Roman" w:cs="Times New Roman"/>
          <w:b/>
        </w:rPr>
        <w:t>1</w:t>
      </w:r>
      <w:r w:rsidRPr="003D1BDD">
        <w:rPr>
          <w:rFonts w:ascii="Times New Roman" w:eastAsiaTheme="minorEastAsia" w:hAnsi="Times New Roman" w:cs="Times New Roman"/>
          <w:b/>
        </w:rPr>
        <w:t xml:space="preserve">: </w:t>
      </w:r>
      <w:r w:rsidR="001F7FBA">
        <w:rPr>
          <w:rFonts w:ascii="Times New Roman" w:eastAsiaTheme="minorEastAsia" w:hAnsi="Times New Roman" w:cs="Times New Roman" w:hint="eastAsia"/>
          <w:b/>
        </w:rPr>
        <w:t>S</w:t>
      </w:r>
      <w:r w:rsidR="001F7FBA" w:rsidRPr="003D1BDD">
        <w:rPr>
          <w:rFonts w:ascii="Times New Roman" w:eastAsiaTheme="minorEastAsia" w:hAnsi="Times New Roman" w:cs="Times New Roman"/>
          <w:b/>
        </w:rPr>
        <w:t xml:space="preserve">ome measurement restrictions of L1 measurement </w:t>
      </w:r>
      <w:r w:rsidR="001F7FBA">
        <w:rPr>
          <w:rFonts w:ascii="Times New Roman" w:eastAsiaTheme="minorEastAsia" w:hAnsi="Times New Roman" w:cs="Times New Roman" w:hint="eastAsia"/>
          <w:b/>
        </w:rPr>
        <w:t>can</w:t>
      </w:r>
      <w:r w:rsidR="001F7FBA">
        <w:rPr>
          <w:rFonts w:ascii="Times New Roman" w:eastAsiaTheme="minorEastAsia" w:hAnsi="Times New Roman" w:cs="Times New Roman"/>
          <w:b/>
        </w:rPr>
        <w:t xml:space="preserve"> </w:t>
      </w:r>
      <w:r w:rsidR="001F7FBA">
        <w:rPr>
          <w:rFonts w:ascii="Times New Roman" w:eastAsiaTheme="minorEastAsia" w:hAnsi="Times New Roman" w:cs="Times New Roman" w:hint="eastAsia"/>
          <w:b/>
        </w:rPr>
        <w:t>be</w:t>
      </w:r>
      <w:r w:rsidR="001F7FBA">
        <w:rPr>
          <w:rFonts w:ascii="Times New Roman" w:eastAsiaTheme="minorEastAsia" w:hAnsi="Times New Roman" w:cs="Times New Roman"/>
          <w:b/>
        </w:rPr>
        <w:t xml:space="preserve"> </w:t>
      </w:r>
      <w:r w:rsidR="001F7FBA">
        <w:rPr>
          <w:rFonts w:ascii="Times New Roman" w:eastAsiaTheme="minorEastAsia" w:hAnsi="Times New Roman" w:cs="Times New Roman" w:hint="eastAsia"/>
          <w:b/>
        </w:rPr>
        <w:t>removed</w:t>
      </w:r>
      <w:r w:rsidR="001F7FBA">
        <w:rPr>
          <w:rFonts w:ascii="Times New Roman" w:eastAsiaTheme="minorEastAsia" w:hAnsi="Times New Roman" w:cs="Times New Roman"/>
          <w:b/>
        </w:rPr>
        <w:t xml:space="preserve"> </w:t>
      </w:r>
      <w:r w:rsidR="001F7FBA" w:rsidRPr="003D1BDD">
        <w:rPr>
          <w:rFonts w:ascii="Times New Roman" w:eastAsiaTheme="minorEastAsia" w:hAnsi="Times New Roman" w:cs="Times New Roman"/>
          <w:b/>
        </w:rPr>
        <w:t>for UE capable of simultaneous multi-Rx reception.</w:t>
      </w:r>
    </w:p>
    <w:p w14:paraId="09AF69AD" w14:textId="59518966" w:rsidR="00DF40DD" w:rsidRPr="003D1BDD" w:rsidRDefault="00B6117F" w:rsidP="00B6117F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 w:rsidR="00C54038">
        <w:rPr>
          <w:rFonts w:ascii="Times New Roman" w:eastAsiaTheme="minorEastAsia" w:hAnsi="Times New Roman" w:cs="Times New Roman"/>
          <w:b/>
        </w:rPr>
        <w:t>2</w:t>
      </w:r>
      <w:r w:rsidRPr="003D1BDD">
        <w:rPr>
          <w:rFonts w:ascii="Times New Roman" w:eastAsiaTheme="minorEastAsia" w:hAnsi="Times New Roman" w:cs="Times New Roman"/>
          <w:b/>
        </w:rPr>
        <w:t>: Scheduling restriction requirements could be also discussed later based on the conclusion of UE capability and scenarios of simultaneous Rx.</w:t>
      </w:r>
    </w:p>
    <w:p w14:paraId="40A3AD5A" w14:textId="30C27D9B" w:rsidR="001E18EB" w:rsidRPr="001E18EB" w:rsidRDefault="007D20D2" w:rsidP="001E18EB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lastRenderedPageBreak/>
        <w:t>4</w:t>
      </w:r>
      <w:r w:rsidRPr="003D1BDD">
        <w:rPr>
          <w:rFonts w:ascii="Times New Roman" w:hAnsi="Times New Roman"/>
        </w:rPr>
        <w:tab/>
        <w:t>Reference</w:t>
      </w:r>
    </w:p>
    <w:p w14:paraId="08602692" w14:textId="77777777" w:rsidR="001E18EB" w:rsidRDefault="001E18EB" w:rsidP="001E18EB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[</w:t>
      </w:r>
      <w:r>
        <w:rPr>
          <w:rFonts w:ascii="Times New Roman" w:eastAsiaTheme="minorEastAsia" w:hAnsi="Times New Roman" w:cs="Times New Roman"/>
          <w:lang w:eastAsia="zh-CN"/>
        </w:rPr>
        <w:t xml:space="preserve">1] R4-2303302, </w:t>
      </w:r>
      <w:r w:rsidRPr="00D16724">
        <w:rPr>
          <w:rFonts w:ascii="Times New Roman" w:eastAsiaTheme="minorEastAsia" w:hAnsi="Times New Roman" w:cs="Times New Roman"/>
          <w:lang w:eastAsia="zh-CN"/>
        </w:rPr>
        <w:t>WF on NR FR2 multi-Rx chain DL reception RRM requirements (part 1)</w:t>
      </w:r>
      <w:r>
        <w:rPr>
          <w:rFonts w:ascii="Times New Roman" w:eastAsiaTheme="minorEastAsia" w:hAnsi="Times New Roman" w:cs="Times New Roman"/>
          <w:lang w:eastAsia="zh-CN"/>
        </w:rPr>
        <w:t>, vivo</w:t>
      </w:r>
    </w:p>
    <w:p w14:paraId="0B9129A6" w14:textId="1119DBD9" w:rsidR="00D4549C" w:rsidRPr="001E18EB" w:rsidRDefault="001E18EB" w:rsidP="001E18EB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3F40E2">
        <w:rPr>
          <w:rFonts w:ascii="Times New Roman" w:eastAsiaTheme="minorEastAsia" w:hAnsi="Times New Roman" w:cs="Times New Roman"/>
          <w:lang w:eastAsia="zh-CN"/>
        </w:rPr>
        <w:t>[</w:t>
      </w:r>
      <w:r>
        <w:rPr>
          <w:rFonts w:ascii="Times New Roman" w:eastAsiaTheme="minorEastAsia" w:hAnsi="Times New Roman" w:cs="Times New Roman"/>
          <w:lang w:eastAsia="zh-CN"/>
        </w:rPr>
        <w:t>2</w:t>
      </w:r>
      <w:r w:rsidRPr="003F40E2">
        <w:rPr>
          <w:rFonts w:ascii="Times New Roman" w:eastAsiaTheme="minorEastAsia" w:hAnsi="Times New Roman" w:cs="Times New Roman"/>
          <w:lang w:eastAsia="zh-CN"/>
        </w:rPr>
        <w:t>] RP-223527, Revised WID: Requirement for NR frequency range 2 (FR2) multi-Rx chain DL reception, Qualcomm Incorporated</w:t>
      </w:r>
    </w:p>
    <w:sectPr w:rsidR="00D4549C" w:rsidRPr="001E18EB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D2432" w14:textId="77777777" w:rsidR="00D321AF" w:rsidRDefault="00D321AF" w:rsidP="00973137">
      <w:pPr>
        <w:spacing w:after="0" w:line="240" w:lineRule="auto"/>
      </w:pPr>
      <w:r>
        <w:separator/>
      </w:r>
    </w:p>
  </w:endnote>
  <w:endnote w:type="continuationSeparator" w:id="0">
    <w:p w14:paraId="0DBB520B" w14:textId="77777777" w:rsidR="00D321AF" w:rsidRDefault="00D321A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2990F" w14:textId="77777777" w:rsidR="00D321AF" w:rsidRDefault="00D321AF" w:rsidP="00973137">
      <w:pPr>
        <w:spacing w:after="0" w:line="240" w:lineRule="auto"/>
      </w:pPr>
      <w:r>
        <w:separator/>
      </w:r>
    </w:p>
  </w:footnote>
  <w:footnote w:type="continuationSeparator" w:id="0">
    <w:p w14:paraId="74DA21DD" w14:textId="77777777" w:rsidR="00D321AF" w:rsidRDefault="00D321A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D15DF6"/>
    <w:multiLevelType w:val="hybridMultilevel"/>
    <w:tmpl w:val="CFDA8BA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D7292B"/>
    <w:multiLevelType w:val="hybridMultilevel"/>
    <w:tmpl w:val="439E906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00775F"/>
    <w:multiLevelType w:val="hybridMultilevel"/>
    <w:tmpl w:val="9E76890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65010"/>
    <w:multiLevelType w:val="hybridMultilevel"/>
    <w:tmpl w:val="91F02106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1A6793"/>
    <w:multiLevelType w:val="multilevel"/>
    <w:tmpl w:val="351A67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B7B47"/>
    <w:multiLevelType w:val="hybridMultilevel"/>
    <w:tmpl w:val="69848962"/>
    <w:lvl w:ilvl="0" w:tplc="038C66D8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353258"/>
    <w:multiLevelType w:val="hybridMultilevel"/>
    <w:tmpl w:val="41CA714E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07C7BB7"/>
    <w:multiLevelType w:val="hybridMultilevel"/>
    <w:tmpl w:val="B742D2B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7576DB9"/>
    <w:multiLevelType w:val="hybridMultilevel"/>
    <w:tmpl w:val="5DFE3526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2956C2"/>
    <w:multiLevelType w:val="hybridMultilevel"/>
    <w:tmpl w:val="23140ACE"/>
    <w:lvl w:ilvl="0" w:tplc="F364F208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6D4260"/>
    <w:multiLevelType w:val="hybridMultilevel"/>
    <w:tmpl w:val="4E7EC14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C010F2"/>
    <w:multiLevelType w:val="hybridMultilevel"/>
    <w:tmpl w:val="698EFD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817BE5"/>
    <w:multiLevelType w:val="hybridMultilevel"/>
    <w:tmpl w:val="C7A247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13"/>
  </w:num>
  <w:num w:numId="3">
    <w:abstractNumId w:val="6"/>
  </w:num>
  <w:num w:numId="4">
    <w:abstractNumId w:val="10"/>
  </w:num>
  <w:num w:numId="5">
    <w:abstractNumId w:val="8"/>
  </w:num>
  <w:num w:numId="6">
    <w:abstractNumId w:val="27"/>
  </w:num>
  <w:num w:numId="7">
    <w:abstractNumId w:val="0"/>
  </w:num>
  <w:num w:numId="8">
    <w:abstractNumId w:val="32"/>
  </w:num>
  <w:num w:numId="9">
    <w:abstractNumId w:val="20"/>
  </w:num>
  <w:num w:numId="10">
    <w:abstractNumId w:val="17"/>
  </w:num>
  <w:num w:numId="11">
    <w:abstractNumId w:val="22"/>
  </w:num>
  <w:num w:numId="12">
    <w:abstractNumId w:val="23"/>
  </w:num>
  <w:num w:numId="13">
    <w:abstractNumId w:val="7"/>
  </w:num>
  <w:num w:numId="14">
    <w:abstractNumId w:val="5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9"/>
  </w:num>
  <w:num w:numId="19">
    <w:abstractNumId w:val="18"/>
  </w:num>
  <w:num w:numId="20">
    <w:abstractNumId w:val="9"/>
  </w:num>
  <w:num w:numId="21">
    <w:abstractNumId w:val="1"/>
  </w:num>
  <w:num w:numId="22">
    <w:abstractNumId w:val="26"/>
  </w:num>
  <w:num w:numId="23">
    <w:abstractNumId w:val="11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2"/>
  </w:num>
  <w:num w:numId="33">
    <w:abstractNumId w:val="16"/>
  </w:num>
  <w:num w:numId="34">
    <w:abstractNumId w:val="34"/>
  </w:num>
  <w:num w:numId="35">
    <w:abstractNumId w:val="30"/>
  </w:num>
  <w:num w:numId="36">
    <w:abstractNumId w:val="29"/>
  </w:num>
  <w:num w:numId="37">
    <w:abstractNumId w:val="21"/>
  </w:num>
  <w:num w:numId="38">
    <w:abstractNumId w:val="14"/>
  </w:num>
  <w:num w:numId="39">
    <w:abstractNumId w:val="15"/>
  </w:num>
  <w:num w:numId="40">
    <w:abstractNumId w:val="15"/>
  </w:num>
  <w:num w:numId="41">
    <w:abstractNumId w:val="4"/>
  </w:num>
  <w:num w:numId="42">
    <w:abstractNumId w:val="12"/>
  </w:num>
  <w:num w:numId="43">
    <w:abstractNumId w:val="3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5B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4E1"/>
    <w:rsid w:val="000826F4"/>
    <w:rsid w:val="0008458F"/>
    <w:rsid w:val="000855EB"/>
    <w:rsid w:val="00085B52"/>
    <w:rsid w:val="00086574"/>
    <w:rsid w:val="000866F2"/>
    <w:rsid w:val="00086CE8"/>
    <w:rsid w:val="0009009F"/>
    <w:rsid w:val="00091463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6E0A"/>
    <w:rsid w:val="000A77D5"/>
    <w:rsid w:val="000B0FF3"/>
    <w:rsid w:val="000B1469"/>
    <w:rsid w:val="000B2719"/>
    <w:rsid w:val="000B3A8F"/>
    <w:rsid w:val="000B4AB9"/>
    <w:rsid w:val="000B58C3"/>
    <w:rsid w:val="000B6024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BB5"/>
    <w:rsid w:val="000E1E92"/>
    <w:rsid w:val="000E57D8"/>
    <w:rsid w:val="000E7E42"/>
    <w:rsid w:val="000F06D6"/>
    <w:rsid w:val="000F0EB1"/>
    <w:rsid w:val="000F1106"/>
    <w:rsid w:val="000F2C72"/>
    <w:rsid w:val="000F3349"/>
    <w:rsid w:val="000F3BE9"/>
    <w:rsid w:val="000F3E3B"/>
    <w:rsid w:val="000F3F6C"/>
    <w:rsid w:val="000F453C"/>
    <w:rsid w:val="000F4ACC"/>
    <w:rsid w:val="000F6A48"/>
    <w:rsid w:val="000F6DF3"/>
    <w:rsid w:val="001002FD"/>
    <w:rsid w:val="001005FF"/>
    <w:rsid w:val="00104491"/>
    <w:rsid w:val="00104973"/>
    <w:rsid w:val="001052F0"/>
    <w:rsid w:val="001062FB"/>
    <w:rsid w:val="001063E6"/>
    <w:rsid w:val="00106BA6"/>
    <w:rsid w:val="00107940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702A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2520"/>
    <w:rsid w:val="0018604C"/>
    <w:rsid w:val="0018640B"/>
    <w:rsid w:val="001864CE"/>
    <w:rsid w:val="00186502"/>
    <w:rsid w:val="00187A65"/>
    <w:rsid w:val="00190AC1"/>
    <w:rsid w:val="001924F1"/>
    <w:rsid w:val="00192796"/>
    <w:rsid w:val="0019341A"/>
    <w:rsid w:val="0019659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576D"/>
    <w:rsid w:val="001D6342"/>
    <w:rsid w:val="001D6839"/>
    <w:rsid w:val="001D6D53"/>
    <w:rsid w:val="001D79ED"/>
    <w:rsid w:val="001E18EB"/>
    <w:rsid w:val="001E4318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1F7FBA"/>
    <w:rsid w:val="00200490"/>
    <w:rsid w:val="00200BD3"/>
    <w:rsid w:val="00200DD8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174BF"/>
    <w:rsid w:val="00220600"/>
    <w:rsid w:val="0022147E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66F8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1D7"/>
    <w:rsid w:val="003143BD"/>
    <w:rsid w:val="00315363"/>
    <w:rsid w:val="00320383"/>
    <w:rsid w:val="003203ED"/>
    <w:rsid w:val="00322C9F"/>
    <w:rsid w:val="00323ADA"/>
    <w:rsid w:val="00324D23"/>
    <w:rsid w:val="003255A9"/>
    <w:rsid w:val="00326D08"/>
    <w:rsid w:val="0033117C"/>
    <w:rsid w:val="00331325"/>
    <w:rsid w:val="00331751"/>
    <w:rsid w:val="0033267E"/>
    <w:rsid w:val="00332976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2F5E"/>
    <w:rsid w:val="003C3BB6"/>
    <w:rsid w:val="003C3FE1"/>
    <w:rsid w:val="003C5179"/>
    <w:rsid w:val="003C7806"/>
    <w:rsid w:val="003D089B"/>
    <w:rsid w:val="003D109F"/>
    <w:rsid w:val="003D1659"/>
    <w:rsid w:val="003D1BDD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84E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2268"/>
    <w:rsid w:val="00435713"/>
    <w:rsid w:val="00437447"/>
    <w:rsid w:val="00441208"/>
    <w:rsid w:val="00441A92"/>
    <w:rsid w:val="004431DC"/>
    <w:rsid w:val="0044334A"/>
    <w:rsid w:val="00444F56"/>
    <w:rsid w:val="00446488"/>
    <w:rsid w:val="004517AA"/>
    <w:rsid w:val="00452CAC"/>
    <w:rsid w:val="004556B4"/>
    <w:rsid w:val="00457565"/>
    <w:rsid w:val="00457B71"/>
    <w:rsid w:val="0046341F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24B"/>
    <w:rsid w:val="004964F1"/>
    <w:rsid w:val="004A16BC"/>
    <w:rsid w:val="004A2B94"/>
    <w:rsid w:val="004A4B05"/>
    <w:rsid w:val="004A5ECC"/>
    <w:rsid w:val="004A7159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57AC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4F7ECC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3A3E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95B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5755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57E4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D70FB"/>
    <w:rsid w:val="005E2B45"/>
    <w:rsid w:val="005E385F"/>
    <w:rsid w:val="005E4BB0"/>
    <w:rsid w:val="005E5159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646A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3E3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E5"/>
    <w:rsid w:val="006634E6"/>
    <w:rsid w:val="006655EE"/>
    <w:rsid w:val="0066693D"/>
    <w:rsid w:val="00667EE7"/>
    <w:rsid w:val="00670922"/>
    <w:rsid w:val="00670BE1"/>
    <w:rsid w:val="0067218F"/>
    <w:rsid w:val="00672893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85F41"/>
    <w:rsid w:val="00690A5B"/>
    <w:rsid w:val="00691026"/>
    <w:rsid w:val="0069107E"/>
    <w:rsid w:val="006910D9"/>
    <w:rsid w:val="00694572"/>
    <w:rsid w:val="00695FC2"/>
    <w:rsid w:val="00696949"/>
    <w:rsid w:val="00697052"/>
    <w:rsid w:val="006A0848"/>
    <w:rsid w:val="006A46FB"/>
    <w:rsid w:val="006A5048"/>
    <w:rsid w:val="006A567F"/>
    <w:rsid w:val="006A5E28"/>
    <w:rsid w:val="006A697B"/>
    <w:rsid w:val="006A7AFF"/>
    <w:rsid w:val="006A7C13"/>
    <w:rsid w:val="006B0F67"/>
    <w:rsid w:val="006B16C9"/>
    <w:rsid w:val="006B1816"/>
    <w:rsid w:val="006B2099"/>
    <w:rsid w:val="006B259F"/>
    <w:rsid w:val="006B2CBB"/>
    <w:rsid w:val="006B3466"/>
    <w:rsid w:val="006B3D2C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2D9"/>
    <w:rsid w:val="00706101"/>
    <w:rsid w:val="00707072"/>
    <w:rsid w:val="00707D61"/>
    <w:rsid w:val="00712287"/>
    <w:rsid w:val="00712772"/>
    <w:rsid w:val="0071304C"/>
    <w:rsid w:val="007135BA"/>
    <w:rsid w:val="00713B22"/>
    <w:rsid w:val="007148D3"/>
    <w:rsid w:val="00714DDB"/>
    <w:rsid w:val="00715B6F"/>
    <w:rsid w:val="00715B9A"/>
    <w:rsid w:val="007178A2"/>
    <w:rsid w:val="00720AA5"/>
    <w:rsid w:val="00721B32"/>
    <w:rsid w:val="007230AF"/>
    <w:rsid w:val="00723E5D"/>
    <w:rsid w:val="007257D0"/>
    <w:rsid w:val="00726EA6"/>
    <w:rsid w:val="00727208"/>
    <w:rsid w:val="00727680"/>
    <w:rsid w:val="0073076D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5CE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1EC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1B6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770E"/>
    <w:rsid w:val="00863F05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5DC7"/>
    <w:rsid w:val="008767E9"/>
    <w:rsid w:val="00876B4D"/>
    <w:rsid w:val="00876D59"/>
    <w:rsid w:val="00876FF1"/>
    <w:rsid w:val="008775FA"/>
    <w:rsid w:val="0087762B"/>
    <w:rsid w:val="00877F18"/>
    <w:rsid w:val="00881CA9"/>
    <w:rsid w:val="00885014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853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51BA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53E"/>
    <w:rsid w:val="008E6ACC"/>
    <w:rsid w:val="008E707E"/>
    <w:rsid w:val="008F1C4E"/>
    <w:rsid w:val="008F1EAB"/>
    <w:rsid w:val="008F272C"/>
    <w:rsid w:val="008F33DC"/>
    <w:rsid w:val="008F386F"/>
    <w:rsid w:val="008F477F"/>
    <w:rsid w:val="008F5080"/>
    <w:rsid w:val="008F661D"/>
    <w:rsid w:val="00900463"/>
    <w:rsid w:val="00902350"/>
    <w:rsid w:val="0090336B"/>
    <w:rsid w:val="009038D1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9730B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0CC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3DDA"/>
    <w:rsid w:val="009F5A12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087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DE6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75A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44D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254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586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07F3"/>
    <w:rsid w:val="00B6117F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1452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259C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2EBF"/>
    <w:rsid w:val="00C040F7"/>
    <w:rsid w:val="00C044AB"/>
    <w:rsid w:val="00C0502A"/>
    <w:rsid w:val="00C05706"/>
    <w:rsid w:val="00C06CFF"/>
    <w:rsid w:val="00C0732E"/>
    <w:rsid w:val="00C07377"/>
    <w:rsid w:val="00C079BF"/>
    <w:rsid w:val="00C07CEA"/>
    <w:rsid w:val="00C10478"/>
    <w:rsid w:val="00C12107"/>
    <w:rsid w:val="00C12BF3"/>
    <w:rsid w:val="00C13456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35B4"/>
    <w:rsid w:val="00C3719D"/>
    <w:rsid w:val="00C37CB2"/>
    <w:rsid w:val="00C43618"/>
    <w:rsid w:val="00C45A75"/>
    <w:rsid w:val="00C471BC"/>
    <w:rsid w:val="00C473A5"/>
    <w:rsid w:val="00C51B4C"/>
    <w:rsid w:val="00C54038"/>
    <w:rsid w:val="00C54995"/>
    <w:rsid w:val="00C54D41"/>
    <w:rsid w:val="00C54FCD"/>
    <w:rsid w:val="00C557D1"/>
    <w:rsid w:val="00C55ADB"/>
    <w:rsid w:val="00C60783"/>
    <w:rsid w:val="00C635DB"/>
    <w:rsid w:val="00C64672"/>
    <w:rsid w:val="00C65FF4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1FAD"/>
    <w:rsid w:val="00CA63EA"/>
    <w:rsid w:val="00CA7234"/>
    <w:rsid w:val="00CA7DFA"/>
    <w:rsid w:val="00CB07E5"/>
    <w:rsid w:val="00CB0DCE"/>
    <w:rsid w:val="00CB1F63"/>
    <w:rsid w:val="00CB3176"/>
    <w:rsid w:val="00CB6112"/>
    <w:rsid w:val="00CB622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2A0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8FA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1AF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549C"/>
    <w:rsid w:val="00D470C6"/>
    <w:rsid w:val="00D50C0D"/>
    <w:rsid w:val="00D51941"/>
    <w:rsid w:val="00D53416"/>
    <w:rsid w:val="00D546FF"/>
    <w:rsid w:val="00D55AD5"/>
    <w:rsid w:val="00D576CA"/>
    <w:rsid w:val="00D603FE"/>
    <w:rsid w:val="00D61AF5"/>
    <w:rsid w:val="00D626C2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410"/>
    <w:rsid w:val="00DC2B63"/>
    <w:rsid w:val="00DC2D36"/>
    <w:rsid w:val="00DC2E08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22CF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051B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EC9"/>
    <w:rsid w:val="00ED6B56"/>
    <w:rsid w:val="00EE0897"/>
    <w:rsid w:val="00EE2007"/>
    <w:rsid w:val="00EE32ED"/>
    <w:rsid w:val="00EE4652"/>
    <w:rsid w:val="00EE57EA"/>
    <w:rsid w:val="00EE7642"/>
    <w:rsid w:val="00EF18FE"/>
    <w:rsid w:val="00EF1E88"/>
    <w:rsid w:val="00EF3A3F"/>
    <w:rsid w:val="00EF5787"/>
    <w:rsid w:val="00EF60D0"/>
    <w:rsid w:val="00EF6B6E"/>
    <w:rsid w:val="00F044DB"/>
    <w:rsid w:val="00F0467F"/>
    <w:rsid w:val="00F047A9"/>
    <w:rsid w:val="00F04C77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40B"/>
    <w:rsid w:val="00F2376F"/>
    <w:rsid w:val="00F243D8"/>
    <w:rsid w:val="00F25CA8"/>
    <w:rsid w:val="00F30828"/>
    <w:rsid w:val="00F313D6"/>
    <w:rsid w:val="00F31B0C"/>
    <w:rsid w:val="00F32227"/>
    <w:rsid w:val="00F3309C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2D9E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0DA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48DF"/>
    <w:rsid w:val="00F859D8"/>
    <w:rsid w:val="00F868F5"/>
    <w:rsid w:val="00F877A2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947"/>
    <w:rsid w:val="00FD1B05"/>
    <w:rsid w:val="00FD1CAD"/>
    <w:rsid w:val="00FD1D0D"/>
    <w:rsid w:val="00FD1EC8"/>
    <w:rsid w:val="00FD3EFD"/>
    <w:rsid w:val="00FD47ED"/>
    <w:rsid w:val="00FD5EBA"/>
    <w:rsid w:val="00FD7236"/>
    <w:rsid w:val="00FD73A0"/>
    <w:rsid w:val="00FD74DB"/>
    <w:rsid w:val="00FD7660"/>
    <w:rsid w:val="00FD7F43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F2340B"/>
    <w:pPr>
      <w:numPr>
        <w:numId w:val="36"/>
      </w:numPr>
      <w:spacing w:before="120"/>
      <w:outlineLvl w:val="2"/>
    </w:pPr>
    <w:rPr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F2340B"/>
    <w:rPr>
      <w:rFonts w:ascii="Arial" w:eastAsia="Times New Roman" w:hAnsi="Arial"/>
      <w:b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1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5E2C64F-BBBF-4FFD-9845-FF8ED069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907</Words>
  <Characters>5173</Characters>
  <Application>Microsoft Office Word</Application>
  <DocSecurity>0</DocSecurity>
  <Lines>43</Lines>
  <Paragraphs>12</Paragraphs>
  <ScaleCrop>false</ScaleCrop>
  <Company>Ericsson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10</cp:revision>
  <cp:lastPrinted>2008-01-31T07:09:00Z</cp:lastPrinted>
  <dcterms:created xsi:type="dcterms:W3CDTF">2023-02-17T08:13:00Z</dcterms:created>
  <dcterms:modified xsi:type="dcterms:W3CDTF">2023-04-10T11:12:00Z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